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6088380</wp:posOffset>
            </wp:positionH>
            <wp:positionV relativeFrom="paragraph">
              <wp:posOffset>-143508</wp:posOffset>
            </wp:positionV>
            <wp:extent cx="982980" cy="98933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93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SABER PHYSIOTHERAPY INITIAL ASSESSMENT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75.0" w:type="dxa"/>
        <w:jc w:val="left"/>
        <w:tblInd w:w="0.0" w:type="dxa"/>
        <w:tblLayout w:type="fixed"/>
        <w:tblLook w:val="0000"/>
      </w:tblPr>
      <w:tblGrid>
        <w:gridCol w:w="1908"/>
        <w:gridCol w:w="3517"/>
        <w:gridCol w:w="1080"/>
        <w:gridCol w:w="1455"/>
        <w:gridCol w:w="75"/>
        <w:gridCol w:w="1710"/>
        <w:gridCol w:w="630"/>
        <w:gridCol w:w="900"/>
        <w:tblGridChange w:id="0">
          <w:tblGrid>
            <w:gridCol w:w="1908"/>
            <w:gridCol w:w="3517"/>
            <w:gridCol w:w="1080"/>
            <w:gridCol w:w="1455"/>
            <w:gridCol w:w="75"/>
            <w:gridCol w:w="1710"/>
            <w:gridCol w:w="630"/>
            <w:gridCol w:w="900"/>
          </w:tblGrid>
        </w:tblGridChange>
      </w:tblGrid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vertAlign w:val="baseline"/>
                <w:rtl w:val="0"/>
              </w:rPr>
              <w:t xml:space="preserve">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of Birth: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right="-115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Age:</w:t>
            </w:r>
          </w:p>
        </w:tc>
        <w:tc>
          <w:tcP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Mailing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10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Postal Code: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  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(</w:t>
            </w:r>
            <w:r w:rsidDel="00000000" w:rsidR="00000000" w:rsidRPr="00000000">
              <w:rPr>
                <w:rtl w:val="0"/>
              </w:rPr>
              <w:t xml:space="preserve">Cellular</w:t>
            </w:r>
            <w:r w:rsidDel="00000000" w:rsidR="00000000" w:rsidRPr="00000000">
              <w:rPr>
                <w:vertAlign w:val="baseline"/>
                <w:rtl w:val="0"/>
              </w:rPr>
              <w:t xml:space="preserve">):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8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(Home):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BC Care Card #: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B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.5546875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Occupation: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ICBC Claim #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8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Family Physician: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  <w:between w:color="000000" w:space="1" w:sz="4" w:val="single"/>
              </w:pBd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Appointment Confirmation Preference: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Text (SMS) Message</w:t>
            </w:r>
            <w:r w:rsidDel="00000000" w:rsidR="00000000" w:rsidRPr="00000000">
              <w:rPr>
                <w:vertAlign w:val="baseline"/>
                <w:rtl w:val="0"/>
              </w:rPr>
              <w:t xml:space="preserve"> 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Phone call</w:t>
            </w:r>
            <w:r w:rsidDel="00000000" w:rsidR="00000000" w:rsidRPr="00000000">
              <w:rPr>
                <w:vertAlign w:val="baseline"/>
                <w:rtl w:val="0"/>
              </w:rPr>
              <w:t xml:space="preserve">    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362.0" w:type="dxa"/>
        <w:jc w:val="left"/>
        <w:tblInd w:w="0.0" w:type="dxa"/>
        <w:tblLayout w:type="fixed"/>
        <w:tblLook w:val="0000"/>
      </w:tblPr>
      <w:tblGrid>
        <w:gridCol w:w="2895"/>
        <w:gridCol w:w="120"/>
        <w:gridCol w:w="4170"/>
        <w:gridCol w:w="1221"/>
        <w:gridCol w:w="1319"/>
        <w:gridCol w:w="2637"/>
        <w:tblGridChange w:id="0">
          <w:tblGrid>
            <w:gridCol w:w="2895"/>
            <w:gridCol w:w="120"/>
            <w:gridCol w:w="4170"/>
            <w:gridCol w:w="1221"/>
            <w:gridCol w:w="1319"/>
            <w:gridCol w:w="2637"/>
          </w:tblGrid>
        </w:tblGridChange>
      </w:tblGrid>
      <w:tr>
        <w:trPr>
          <w:trHeight w:val="461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ind w:right="-75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vertAlign w:val="baseline"/>
                <w:rtl w:val="0"/>
              </w:rPr>
              <w:t xml:space="preserve">escription of Injury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Optional)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4">
            <w:pPr>
              <w:pBdr>
                <w:bottom w:color="000000" w:space="1" w:sz="4" w:val="single"/>
              </w:pBdr>
              <w:ind w:left="-283.46456692913375" w:right="1041.2598425196852" w:firstLine="141.73228346456668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 may be able to directly bill certain insurance providers (Pacific Blue Cross, Manulife, Great West Life, Sunlife Financial, etc.) Please provide your extended healthcare provider plan information on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Extended Healthcare Billing Form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see if your plan qualifies for coverage.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**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Based on the</w:t>
      </w:r>
      <w:r w:rsidDel="00000000" w:rsidR="00000000" w:rsidRPr="00000000">
        <w:rPr>
          <w:b w:val="1"/>
          <w:sz w:val="24"/>
          <w:szCs w:val="24"/>
          <w:rtl w:val="0"/>
        </w:rPr>
        <w:t xml:space="preserve">rapist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discretion, there may be a charg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a missed appointment</w:t>
      </w:r>
      <w:r w:rsidDel="00000000" w:rsidR="00000000" w:rsidRPr="00000000">
        <w:rPr>
          <w:b w:val="1"/>
          <w:sz w:val="24"/>
          <w:szCs w:val="24"/>
          <w:rtl w:val="0"/>
        </w:rPr>
        <w:t xml:space="preserve">.**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**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Unpaid appointments will be subject to a 5% interest rate per month after sixty days.**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Consent to Treatment: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have completed this form to the best of my knowledge and I consent to treatment for my condition. I understand there is always a risk associated with any treatment provided and that I have a right to refuse any treatment option.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3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AGREE TO THE ABOVE TERMS AND CONDITIONS</w:t>
      </w:r>
    </w:p>
    <w:p w:rsidR="00000000" w:rsidDel="00000000" w:rsidP="00000000" w:rsidRDefault="00000000" w:rsidRPr="00000000" w14:paraId="0000005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AGREEMENT:</w:t>
      </w:r>
      <w:r w:rsidDel="00000000" w:rsidR="00000000" w:rsidRPr="00000000">
        <w:rPr>
          <w:sz w:val="24"/>
          <w:szCs w:val="24"/>
          <w:rtl w:val="0"/>
        </w:rPr>
        <w:t xml:space="preserve"> ________________________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510" w:top="510" w:left="510" w:right="51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6sObGoXjwPVKK12jv8XMr+sCPQ==">AMUW2mWi45JbgIsocWeZO+Ni4Jf7EqsWOg9QHK0Y0xCZRyK+yDxp8q5zmC8SHiXTMSqa0ipvO+R1TR+WSRIl++zxF3Mjmo5lW7Cj4zkqEpjOOGrHJLG7D+ve5S0dojuTcQPuyPokleW/MWBDqOi/iy6oN69OltIUMg==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